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Н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ациональн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ый проект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РФ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«Образование»: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Источник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финансирования: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Смешанный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Бюджет: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784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500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000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000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руб.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начала: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2019</w:t>
      </w:r>
      <w:bookmarkStart w:id="0" w:name="_GoBack"/>
      <w:bookmarkEnd w:id="0"/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окончания: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2024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Статус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проекта: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Реализуется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Паспорт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проекта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утверждён: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24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декабря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2018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года.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Цели национального проекта РФ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«Образование»:</w:t>
      </w:r>
    </w:p>
    <w:p w:rsidR="00B52B05" w:rsidRPr="00B52B05" w:rsidRDefault="00B52B05" w:rsidP="00B52B05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Обеспечение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глобальной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конкурентоспособности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российского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вхождение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РФ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число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10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ведущих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стран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мира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качеству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общего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образования.</w:t>
      </w:r>
    </w:p>
    <w:p w:rsidR="00B52B05" w:rsidRPr="00B52B05" w:rsidRDefault="00B52B05" w:rsidP="00B52B05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Воспитание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гармонично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развитой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социально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ответственной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личности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основе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духовно-нравственных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ценностей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народов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РФ,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исторических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национально-культурных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традиций.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Задачи национального проекта РФ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«Образование»: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Внедрение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уровнях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основного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общего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среднего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общего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новых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методов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воспитания,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технологий,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обеспечивающих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освоение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обучающимися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базовых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навыков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умений.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Повышение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мотивации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обучению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proofErr w:type="spell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вовлечённости</w:t>
      </w:r>
      <w:proofErr w:type="spell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образовательный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процесс,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также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обновление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содержания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совершенствование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методов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предметной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области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«Технология».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Формирование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эффективной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выявления,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поддержки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развития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способностей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талантов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детей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молодёжи,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основанной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принципах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lastRenderedPageBreak/>
        <w:t>справедливости,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всеобщности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направленной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самоопределение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профессиональную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ориентацию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всех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обучающихся.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Создание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условий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для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раннего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развития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детей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возрасте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трёх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лет,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реализация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программы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психолого-педагогической,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методической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консультативной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помощи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родителям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детей,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получающих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дошкольное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семье.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Создание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2024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году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современной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безопасной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цифровой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среды,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обеспечивающей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высокое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качество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доступность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всех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видов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уровней.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Внедрение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национальной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роста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педагогических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работников,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охватывающей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менее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50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процентов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учителей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общеобразовательных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организаций.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Модернизация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том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числе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посредством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внедрения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адаптивных,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практико-ориентированных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гибких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программ.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Формирование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непрерывного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обновления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работающими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гражданами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своих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знаний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приобретения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ими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новых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навыков,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включая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овладение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компетенциями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области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цифровой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экономики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всеми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желающими.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Создание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условий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для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развития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наставничества,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поддержки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общественных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инициатив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проектов,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том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числе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сфере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добровольчества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(</w:t>
      </w:r>
      <w:proofErr w:type="spell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волонтёрства</w:t>
      </w:r>
      <w:proofErr w:type="spellEnd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).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Увеличение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менее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чем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два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раза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количества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иностранных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граждан,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обучающихся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организациях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высшего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научных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организациях.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также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реализация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комплекса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мер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трудоустройству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лучших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из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Российской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Федерации.</w:t>
      </w:r>
    </w:p>
    <w:p w:rsidR="00B52B05" w:rsidRPr="00B52B05" w:rsidRDefault="00B52B05" w:rsidP="00B52B05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Формирование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профессиональных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конкурсов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целях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предоставления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гражданам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возможностей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для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профессионального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карьерного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роста.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Нацпроект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«Образование»: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ответственные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за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реализацию:</w:t>
      </w:r>
    </w:p>
    <w:p w:rsidR="00B52B05" w:rsidRPr="00B52B05" w:rsidRDefault="00B52B05" w:rsidP="00B52B05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куратор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национального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проекта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заместитель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председателя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правительства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РФ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Татьяна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Голикова;</w:t>
      </w:r>
    </w:p>
    <w:p w:rsidR="00B52B05" w:rsidRPr="00B52B05" w:rsidRDefault="00B52B05" w:rsidP="00B52B05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lastRenderedPageBreak/>
        <w:t>руководитель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национального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проекта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министр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просвещения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РФ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Ольга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Васильева.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Финансовое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обеспечение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реализации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национального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проекта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до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31.12.2024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года: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2019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116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628,29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рублей;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2020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132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741,25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рублей;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2021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143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544,87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рублей;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2022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129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293,48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рублей;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2023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128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910,32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рублей;</w:t>
      </w:r>
    </w:p>
    <w:p w:rsidR="00B52B05" w:rsidRPr="00B52B05" w:rsidRDefault="00B52B05" w:rsidP="00B52B05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proofErr w:type="gramStart"/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</w:t>
      </w:r>
      <w:proofErr w:type="gramEnd"/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2024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г.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133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млрд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335,32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млн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рублей.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О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проекте: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Разработка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утверждение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методик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показателей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нацпроекта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образования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начнётся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I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квартале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2019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года.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Подготовительная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работа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proofErr w:type="spellStart"/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Минпросвещения</w:t>
      </w:r>
      <w:proofErr w:type="spellEnd"/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России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proofErr w:type="spellStart"/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Минобрнауки</w:t>
      </w:r>
      <w:proofErr w:type="spellEnd"/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России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формированию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целевых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моделей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ключевым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мероприятиям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нацпроекта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будет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проведена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до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7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мая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2019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года.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Об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этом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заявила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министр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просвещения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РФ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Ольга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Васильева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Совете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Президенте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Российской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Федерации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стратегическому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развитию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национальным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проектам,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который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состоялся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декабре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2018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года.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феврале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2019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года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Васильева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значительно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уточнила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задачи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проекта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указала,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частности,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что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обновлять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нужно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не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саму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систему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образования,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её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содержание.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Доработанные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версии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паспортов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девяти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федеральных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проектов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системы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образования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прошли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многостороннюю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экспертизу,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также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процедуру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согласования.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Они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будут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внесены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в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систему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электронного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мониторинга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–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подсистему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«Электронного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бюджета»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Минфина</w:t>
      </w:r>
      <w:r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7"/>
          <w:szCs w:val="27"/>
          <w:lang w:eastAsia="ru-RU"/>
        </w:rPr>
        <w:t>России.</w:t>
      </w:r>
    </w:p>
    <w:p w:rsidR="00B52B05" w:rsidRPr="00B52B05" w:rsidRDefault="00B52B05" w:rsidP="00B52B05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</w:pP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Федеральные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проекты,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действующие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в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рамках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нацпроекта</w:t>
      </w:r>
      <w:r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b/>
          <w:bCs/>
          <w:color w:val="202020"/>
          <w:sz w:val="48"/>
          <w:szCs w:val="48"/>
          <w:lang w:eastAsia="ru-RU"/>
        </w:rPr>
        <w:t>«Образование»: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lastRenderedPageBreak/>
        <w:t>«Поддержка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семей,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имеющих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детей»;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«Цифровая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образовательная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среда»;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«Современная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школа»;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«Успех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каждого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ребёнка»;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«Учитель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будущего»;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«Молодые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профессионалы»;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«Новые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возможности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для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каждого»;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«Социальная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активность»;</w:t>
      </w:r>
    </w:p>
    <w:p w:rsidR="00B52B05" w:rsidRPr="00B52B05" w:rsidRDefault="00B52B05" w:rsidP="00B52B05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jc w:val="both"/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</w:pP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«Экспорт</w:t>
      </w:r>
      <w:r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 xml:space="preserve"> </w:t>
      </w:r>
      <w:r w:rsidRPr="00B52B05">
        <w:rPr>
          <w:rFonts w:ascii="Roboto Condensed" w:eastAsia="Times New Roman" w:hAnsi="Roboto Condensed" w:cs="Times New Roman"/>
          <w:color w:val="202020"/>
          <w:sz w:val="24"/>
          <w:szCs w:val="24"/>
          <w:lang w:eastAsia="ru-RU"/>
        </w:rPr>
        <w:t>образования».</w:t>
      </w:r>
    </w:p>
    <w:p w:rsidR="001D5EA4" w:rsidRDefault="00B52B05" w:rsidP="00B52B05">
      <w:pPr>
        <w:spacing w:after="0" w:line="360" w:lineRule="auto"/>
        <w:ind w:firstLine="709"/>
        <w:jc w:val="both"/>
      </w:pPr>
    </w:p>
    <w:sectPr w:rsidR="001D5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55536"/>
    <w:multiLevelType w:val="multilevel"/>
    <w:tmpl w:val="847A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9B17D5"/>
    <w:multiLevelType w:val="multilevel"/>
    <w:tmpl w:val="F4DC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A31C14"/>
    <w:multiLevelType w:val="multilevel"/>
    <w:tmpl w:val="CD0C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8029EF"/>
    <w:multiLevelType w:val="multilevel"/>
    <w:tmpl w:val="F3BA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52553"/>
    <w:multiLevelType w:val="multilevel"/>
    <w:tmpl w:val="1BD8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23"/>
    <w:rsid w:val="003D2088"/>
    <w:rsid w:val="00541223"/>
    <w:rsid w:val="009831C4"/>
    <w:rsid w:val="00B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5CB02-A9A9-4EFD-B6F5-9F4E6682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659</Words>
  <Characters>3761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2020-01-22T15:41:00Z</dcterms:created>
  <dcterms:modified xsi:type="dcterms:W3CDTF">2020-01-22T15:45:00Z</dcterms:modified>
</cp:coreProperties>
</file>